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5EF" w:rsidRPr="003705EF" w:rsidRDefault="003705EF" w:rsidP="003705EF">
      <w:pPr>
        <w:spacing w:before="225" w:after="225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8"/>
          <w:lang w:eastAsia="ru-RU"/>
        </w:rPr>
      </w:pPr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lang w:eastAsia="ru-RU"/>
        </w:rPr>
        <w:t xml:space="preserve">ФЕДЕРАЛЬНЫЙ ГОСУДАРСТВЕННЫЙ </w:t>
      </w:r>
    </w:p>
    <w:p w:rsidR="003705EF" w:rsidRPr="003705EF" w:rsidRDefault="003705EF" w:rsidP="003705EF">
      <w:pPr>
        <w:spacing w:before="225" w:after="225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8"/>
          <w:lang w:eastAsia="ru-RU"/>
        </w:rPr>
      </w:pPr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lang w:eastAsia="ru-RU"/>
        </w:rPr>
        <w:t>ОБРАЗОВАТЕЛЬНЫЙ СТАНДАРТ ДОШКОЛЬНОГО ОБРАЗОВАНИЯ</w:t>
      </w:r>
    </w:p>
    <w:p w:rsidR="003705EF" w:rsidRPr="003705EF" w:rsidRDefault="003705EF" w:rsidP="003705EF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8"/>
          <w:lang w:eastAsia="ru-RU"/>
        </w:rPr>
      </w:pPr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t> 17 октября 2013 года министром образования Ливановым Д.В. был подписан Приказ об утверждении федерального государственного образовательного стандарта дошкольного образования. 14 ноября ФГОС дошкольного образования зарегистрирован в МИНЮСТЕ РОССИЙСКОЙ ФЕДЕРАЦИИ</w:t>
      </w:r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pict>
          <v:shape id="_x0000_i1026" type="#_x0000_t75" alt="" style="width:24pt;height:24pt"/>
        </w:pict>
      </w:r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lang w:eastAsia="ru-RU"/>
        </w:rPr>
        <w:t xml:space="preserve"> </w:t>
      </w:r>
    </w:p>
    <w:p w:rsidR="003705EF" w:rsidRPr="003705EF" w:rsidRDefault="003705EF" w:rsidP="003705EF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8"/>
          <w:lang w:eastAsia="ru-RU"/>
        </w:rPr>
      </w:pPr>
      <w:hyperlink r:id="rId4" w:history="1">
        <w:r w:rsidRPr="003705EF">
          <w:rPr>
            <w:rFonts w:ascii="Times New Roman" w:eastAsia="Times New Roman" w:hAnsi="Times New Roman" w:cs="Times New Roman"/>
            <w:color w:val="009FD9"/>
            <w:sz w:val="24"/>
            <w:szCs w:val="28"/>
            <w:lang w:eastAsia="ru-RU"/>
          </w:rPr>
          <w:t xml:space="preserve">Федеральный государственный образовательный </w:t>
        </w:r>
        <w:r w:rsidRPr="003705EF">
          <w:rPr>
            <w:rFonts w:ascii="Times New Roman" w:eastAsia="Times New Roman" w:hAnsi="Times New Roman" w:cs="Times New Roman"/>
            <w:color w:val="009FD9"/>
            <w:sz w:val="24"/>
            <w:szCs w:val="28"/>
            <w:lang w:eastAsia="ru-RU"/>
          </w:rPr>
          <w:t>стандарт дошкольного образования </w:t>
        </w:r>
      </w:hyperlink>
    </w:p>
    <w:p w:rsidR="003705EF" w:rsidRPr="003705EF" w:rsidRDefault="003705EF" w:rsidP="003705EF">
      <w:pPr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</w:pPr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t xml:space="preserve">Как известно, после принятия Федерального закона от 29.12.2012 N 273-ФЗ "Об образовании в Российской Федерации", который вступил в силу 1 сентября 2013 года, стандарт дошкольного образования с нетерпением ждали как воспитатели, так и родители с учителями. </w:t>
      </w:r>
      <w:proofErr w:type="gramStart"/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t>При этом ожидания у всех разные: педагоги дошкольного образования и психологи, которые работают в детских садах, считают, что дети не успевают прожить свой биологический возраст из-за того, что к детям предъявляют слишком высокие требования, а школьные учителя хотят, чтобы дети приходили в первый класс, умея читать, писать и зная хотя бы азы иностранного языка.</w:t>
      </w:r>
      <w:proofErr w:type="gramEnd"/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t xml:space="preserve"> - "Когда мы готовили этот документ, мы просто обобщили лучший опыт из того, что накоплено в стране. Большинство педагогов уже работают так или примерно так, как мы написали. Предполагается, что с малышами будут много играть, оставив образование для школы. Сам стандарт описывает не набор знаний, умений и навыков, которые воспитатели должны сформировать у детей к семи годам, а условия, в которых малыши проведут то время, пока родители на работе. Проще говоря, детскому саду официально запретили быть «камерой хранения» и маленькой школой. Но при этом присвоили статус первой ступени общего образования", – прокомментировал директор Института социологии образования Российской академии образования, который являлся одним из разработчиков стандарта дошкольного образования, Владимир </w:t>
      </w:r>
      <w:proofErr w:type="spellStart"/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t>Собкин</w:t>
      </w:r>
      <w:proofErr w:type="spellEnd"/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t xml:space="preserve">.  </w:t>
      </w:r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br/>
        <w:t xml:space="preserve">Разработка стандарта велась с начала 2013 года рабочей группой ведущих экспертов в сфере дошкольного образования. Возглавлял группу директор Федерального института развития образования А. </w:t>
      </w:r>
      <w:proofErr w:type="spellStart"/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t>Асмолов</w:t>
      </w:r>
      <w:proofErr w:type="spellEnd"/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t xml:space="preserve">. В июне 2013 года проект ФГОС дошкольного образования был представлен для публичного общественного обсуждения, в ходе которого было рассмотрено более 300 замечаний и предложений. Стандарт начнет действовать с 1 января 2014 года, хотя в ряде регионов стандарт дошкольного образования был запущен в </w:t>
      </w:r>
      <w:proofErr w:type="spellStart"/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t>пилотном</w:t>
      </w:r>
      <w:proofErr w:type="spellEnd"/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t xml:space="preserve"> режиме с сентября 2013 года.  </w:t>
      </w:r>
      <w:r w:rsidRPr="003705EF">
        <w:rPr>
          <w:rFonts w:ascii="Times New Roman" w:eastAsia="Times New Roman" w:hAnsi="Times New Roman" w:cs="Times New Roman"/>
          <w:color w:val="333333"/>
          <w:sz w:val="24"/>
          <w:szCs w:val="28"/>
          <w:vertAlign w:val="superscript"/>
          <w:lang w:eastAsia="ru-RU"/>
        </w:rPr>
        <w:br/>
        <w:t>ФГОС дошкольного образования включает в себя требования к структуре основных образовательных программ, к условиям их реализации, в том числе кадровым, финансовым, материально-техническим и иным, а также результатам освоения основных образовательных программ. В отличие от других образовательных стандартов, этот не является основой для оценки деятельности и подготовки воспитанников. Также его освоение не сопровождается проведением промежуточных аттестаций и итоговой аттестации.</w:t>
      </w:r>
    </w:p>
    <w:p w:rsidR="003705EF" w:rsidRDefault="003705EF" w:rsidP="003705EF">
      <w:pPr>
        <w:ind w:firstLine="708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8"/>
          <w:szCs w:val="28"/>
          <w:vertAlign w:val="superscript"/>
          <w:lang w:eastAsia="ru-RU"/>
        </w:rPr>
        <w:drawing>
          <wp:inline distT="0" distB="0" distL="0" distR="0">
            <wp:extent cx="2393597" cy="2156178"/>
            <wp:effectExtent l="19050" t="0" r="6703" b="0"/>
            <wp:docPr id="22" name="Рисунок 22" descr="C:\Users\УДС\Desktop\11092468_43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УДС\Desktop\11092468_43300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b="99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597" cy="21561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vanish/>
          <w:lang w:eastAsia="ru-RU"/>
        </w:rPr>
        <w:drawing>
          <wp:inline distT="0" distB="0" distL="0" distR="0">
            <wp:extent cx="5940425" cy="5940425"/>
            <wp:effectExtent l="19050" t="0" r="3175" b="0"/>
            <wp:docPr id="17" name="Рисунок 17" descr="http://st.stranamam.ru/data/cache/2014feb/11/46/11092468_43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st.stranamam.ru/data/cache/2014feb/11/46/11092468_43300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1C7E" w:rsidRPr="003705EF" w:rsidRDefault="003705EF" w:rsidP="003705E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vanish/>
          <w:lang w:eastAsia="ru-RU"/>
        </w:rPr>
        <w:drawing>
          <wp:inline distT="0" distB="0" distL="0" distR="0">
            <wp:extent cx="5689600" cy="5497830"/>
            <wp:effectExtent l="19050" t="0" r="6350" b="0"/>
            <wp:docPr id="13" name="Рисунок 13" descr="http://rodnichok-fond.ru/sites/default/files/img/1392029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rodnichok-fond.ru/sites/default/files/img/1392029534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0" cy="5497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705EF">
        <w:rPr>
          <w:rFonts w:ascii="Times New Roman" w:eastAsia="Times New Roman" w:hAnsi="Times New Roman" w:cs="Times New Roman"/>
          <w:color w:val="333333"/>
          <w:sz w:val="28"/>
          <w:szCs w:val="28"/>
          <w:vertAlign w:val="superscript"/>
          <w:lang w:eastAsia="ru-RU"/>
        </w:rPr>
        <w:t xml:space="preserve">   </w:t>
      </w:r>
      <w:r w:rsidRPr="003705EF">
        <w:rPr>
          <w:rFonts w:ascii="Times New Roman" w:eastAsia="Times New Roman" w:hAnsi="Times New Roman" w:cs="Times New Roman"/>
          <w:color w:val="333333"/>
          <w:sz w:val="28"/>
          <w:szCs w:val="28"/>
          <w:vertAlign w:val="superscript"/>
          <w:lang w:eastAsia="ru-RU"/>
        </w:rPr>
        <w:br/>
      </w:r>
    </w:p>
    <w:sectPr w:rsidR="00271C7E" w:rsidRPr="003705EF" w:rsidSect="00271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3705EF"/>
    <w:rsid w:val="00271C7E"/>
    <w:rsid w:val="00370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C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705EF"/>
    <w:rPr>
      <w:strike w:val="0"/>
      <w:dstrike w:val="0"/>
      <w:color w:val="009FD9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3705EF"/>
    <w:pPr>
      <w:spacing w:before="225"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705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05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68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33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35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757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03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9345362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113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01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57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://www.rg.ru/2013/11/25/doshk-standart-dok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461</Words>
  <Characters>2630</Characters>
  <Application>Microsoft Office Word</Application>
  <DocSecurity>0</DocSecurity>
  <Lines>21</Lines>
  <Paragraphs>6</Paragraphs>
  <ScaleCrop>false</ScaleCrop>
  <Company>DNS</Company>
  <LinksUpToDate>false</LinksUpToDate>
  <CharactersWithSpaces>3085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УДС</dc:creator>
  <cp:lastModifiedBy>УДС</cp:lastModifiedBy>
  <cp:revision>1</cp:revision>
  <dcterms:created xsi:type="dcterms:W3CDTF">2016-11-25T08:15:00Z</dcterms:created>
  <dcterms:modified xsi:type="dcterms:W3CDTF">2016-11-25T08:20:00Z</dcterms:modified>
</cp:coreProperties>
</file>