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DB" w:rsidRDefault="00F712DB" w:rsidP="00F712DB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B0082"/>
          <w:sz w:val="33"/>
          <w:lang w:eastAsia="ru-RU"/>
        </w:rPr>
      </w:pPr>
      <w:r w:rsidRPr="00F712DB">
        <w:rPr>
          <w:rFonts w:ascii="Georgia" w:eastAsia="Times New Roman" w:hAnsi="Georgia" w:cs="Times New Roman"/>
          <w:b/>
          <w:bCs/>
          <w:color w:val="4B0082"/>
          <w:sz w:val="33"/>
          <w:lang w:eastAsia="ru-RU"/>
        </w:rPr>
        <w:t>Противопожарная безопасность ДОУ</w:t>
      </w:r>
    </w:p>
    <w:p w:rsidR="00F712DB" w:rsidRPr="00F712DB" w:rsidRDefault="00F712DB" w:rsidP="00F712DB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4B0082"/>
          <w:sz w:val="33"/>
          <w:szCs w:val="33"/>
          <w:lang w:eastAsia="ru-RU"/>
        </w:rPr>
        <w:drawing>
          <wp:inline distT="0" distB="0" distL="0" distR="0">
            <wp:extent cx="5572860" cy="3686684"/>
            <wp:effectExtent l="19050" t="0" r="8790" b="0"/>
            <wp:docPr id="1" name="Рисунок 1" descr="fi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741" cy="368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  </w:t>
      </w:r>
      <w:r w:rsidRPr="00F712DB">
        <w:rPr>
          <w:rFonts w:ascii="Georgia" w:eastAsia="Times New Roman" w:hAnsi="Georgia" w:cs="Times New Roman"/>
          <w:color w:val="800080"/>
          <w:sz w:val="18"/>
          <w:szCs w:val="18"/>
          <w:lang w:eastAsia="ru-RU"/>
        </w:rPr>
        <w:t> </w:t>
      </w:r>
      <w:r>
        <w:rPr>
          <w:rFonts w:ascii="Georgia" w:eastAsia="Times New Roman" w:hAnsi="Georgia" w:cs="Times New Roman"/>
          <w:color w:val="800080"/>
          <w:sz w:val="18"/>
          <w:szCs w:val="18"/>
          <w:lang w:eastAsia="ru-RU"/>
        </w:rPr>
        <w:tab/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Организации мероприятий по обеспечению пожарной безопасности в ДОУ проводится согласно нормативно-правовой базе.</w:t>
      </w:r>
    </w:p>
    <w:p w:rsidR="00F712DB" w:rsidRPr="00F712DB" w:rsidRDefault="00F712DB" w:rsidP="00F712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Работники ДОУ </w:t>
      </w:r>
      <w:r w:rsidRPr="00F712DB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1 раз в 6 месяцев </w:t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проходят необходимый </w:t>
      </w:r>
      <w:r w:rsidRPr="00F712DB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плановый инструктаж — </w:t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пожарно-технический минимум.  При необходимости, инструктаж проходят и  </w:t>
      </w:r>
      <w:r w:rsidRPr="00F712DB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внеплановый.</w:t>
      </w:r>
    </w:p>
    <w:p w:rsidR="00F712DB" w:rsidRPr="00F712DB" w:rsidRDefault="00F712DB" w:rsidP="00F712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b/>
          <w:bCs/>
          <w:color w:val="800080"/>
          <w:sz w:val="27"/>
          <w:lang w:eastAsia="ru-RU"/>
        </w:rPr>
        <w:t>Инструкции</w:t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 имеются на всех рабочих местах. Имеются инструкции по пожарной безопасности, памятки для работников о порядке действий в случае возникновения пожара или других ЧС.</w:t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   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ab/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В  ДОУ </w:t>
      </w:r>
      <w:proofErr w:type="gramStart"/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создана</w:t>
      </w:r>
      <w:proofErr w:type="gramEnd"/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 ДПД, которая осуществляет контроль за соблюдением противопожарного режима, проводит разъяснительную работу среди сотрудников с целью соблюдения правил пожарной безопасности.</w:t>
      </w:r>
    </w:p>
    <w:p w:rsidR="00F712DB" w:rsidRPr="00F712DB" w:rsidRDefault="00F712DB" w:rsidP="00F712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В ДОУ имеется АПС (автоматическая пожарная сигнализация) с выводом на пульт 01, система оповещения о пожаре, необходимое и достаточное количество средств первичного пожаротушения: огнетушители, пожарные гидранты  и т.д., которые своевременно проходят испытания. </w:t>
      </w:r>
    </w:p>
    <w:p w:rsidR="00F712DB" w:rsidRPr="00F712DB" w:rsidRDefault="00F712DB" w:rsidP="00F712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В каждом здании</w:t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 имеются планы эвакуации, согласованные с территориальным отделом надзорной деятельности</w:t>
      </w:r>
    </w:p>
    <w:p w:rsidR="00F712DB" w:rsidRPr="00F712DB" w:rsidRDefault="00F712DB" w:rsidP="00F712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В ДОУ проводятся учебные эвакуации детей и сотрудников на случай пожара.  </w:t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    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ab/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В ДОУ имеется наглядная агитация по пожарной безопасности.</w:t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— стенд «Уголок пожарной безопасности»</w:t>
      </w:r>
      <w:r w:rsidRPr="00F712DB">
        <w:rPr>
          <w:rFonts w:ascii="Georgia" w:eastAsia="Times New Roman" w:hAnsi="Georgia" w:cs="Times New Roman"/>
          <w:b/>
          <w:bCs/>
          <w:color w:val="800080"/>
          <w:sz w:val="27"/>
          <w:szCs w:val="27"/>
          <w:lang w:eastAsia="ru-RU"/>
        </w:rPr>
        <w:t>, </w:t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где размещаются распорядительные и ознакомительные документы, планы работы по пожарной безопасности, консультативный материал по обучению </w:t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lastRenderedPageBreak/>
        <w:t>сотрудников Правилам пожарной безопасности. Информация на стенде постоянно обновляется.</w:t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   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ab/>
      </w: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Работа с воспитанниками ДОУ строится в соответствии с годовым планом по пожарной безопасности и имеет систематичный характер.</w:t>
      </w:r>
    </w:p>
    <w:p w:rsidR="00F712DB" w:rsidRPr="00F712DB" w:rsidRDefault="00F712DB" w:rsidP="00F712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В группах воспитатели изучают с детьми Правила пожарной безопасности, оформляют выставки рисунков.</w:t>
      </w:r>
    </w:p>
    <w:p w:rsidR="00F712DB" w:rsidRPr="00F712DB" w:rsidRDefault="00F712DB" w:rsidP="00F712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Работа по обеспечению пожарной безопасности в ДОУ осуществляется  повседневно, с участием всего персонала и имеет планово-системный характер.</w:t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712DB" w:rsidRPr="00F712DB" w:rsidRDefault="00F712DB" w:rsidP="00F712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91080" cy="2249170"/>
            <wp:effectExtent l="19050" t="0" r="0" b="0"/>
            <wp:docPr id="2" name="Рисунок 2" descr="http://kazalinsk.kz/CLIPART_OFF/Incidents/junye_pozharniki-v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zalinsk.kz/CLIPART_OFF/Incidents/junye_pozharniki-vd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DB" w:rsidRPr="00F712DB" w:rsidRDefault="00F712DB" w:rsidP="00F712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712DB" w:rsidRPr="00F712DB" w:rsidRDefault="00F712DB" w:rsidP="00F712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b/>
          <w:bCs/>
          <w:i/>
          <w:iCs/>
          <w:color w:val="4B0082"/>
          <w:sz w:val="27"/>
          <w:lang w:eastAsia="ru-RU"/>
        </w:rPr>
        <w:t>Правила по пожарной безопасности для дошкольников</w:t>
      </w: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</w:r>
      <w:r w:rsidRPr="00F712DB">
        <w:rPr>
          <w:rFonts w:ascii="Georgia" w:eastAsia="Times New Roman" w:hAnsi="Georgia" w:cs="Times New Roman"/>
          <w:b/>
          <w:bCs/>
          <w:i/>
          <w:iCs/>
          <w:color w:val="4B0082"/>
          <w:sz w:val="27"/>
          <w:lang w:eastAsia="ru-RU"/>
        </w:rPr>
        <w:t>«Чтобы не сгореть!».</w:t>
      </w:r>
    </w:p>
    <w:p w:rsidR="00F712DB" w:rsidRPr="00F712DB" w:rsidRDefault="00F712DB" w:rsidP="00F712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t>Пожар – это страшное несчастье. Его последствия измеряются не только деньгами, но и человеческими жизнями.</w:t>
      </w:r>
    </w:p>
    <w:p w:rsidR="00F712DB" w:rsidRPr="00F712DB" w:rsidRDefault="00F712DB" w:rsidP="00F712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t>Но если полностью следовать всем правилам противопожарной безопасности, этого можно избежать.</w:t>
      </w: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  <w:t>Помните! Чтобы не возник пожар, осторожно обращайтесь с огнем.</w:t>
      </w: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  <w:t>Все вы знаете, что «спички детям не игрушка. И это действительно так: </w:t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t>-Не балуйтесь со спичками, и не давайте шалить подобным образом своим друзьям.</w:t>
      </w:r>
      <w:proofErr w:type="gramStart"/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  <w:t>-</w:t>
      </w:r>
      <w:proofErr w:type="gramEnd"/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t>Без присутствия взрослых не зажигайте спички и свечи.</w:t>
      </w: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  <w:t>-Электроприборы, включенные в сеть, нельзя оставлять без присмотра, потому что они часто становятся причиной пожар.</w:t>
      </w: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  <w:t>Ребята помните, эти правила никогда нельзя забывать. </w:t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t>Так вы можете спасти свой дом и другие помещения от возгорания, и окажете неоценимую помощь в деле предупреждения пожаров работникам противопожарной службы.</w:t>
      </w: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  <w:t>Хорошенько заучите, и никогда не забывайте правила, которые помогут вам, если вдруг случится пожар:</w:t>
      </w: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  <w:t>Спички и зажигалки предназначены для хозяйственных нужд.</w:t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t>Они не могут служить предметом для игр, и без надобности их брать и вовсе не стоит.</w:t>
      </w: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  <w:t>Даже одна маленькая искорка может стать причиной большого пожара.</w:t>
      </w:r>
    </w:p>
    <w:p w:rsidR="00F712DB" w:rsidRPr="00F712DB" w:rsidRDefault="00F712DB" w:rsidP="00F712D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t xml:space="preserve">Тушить пожар – дело взрослых, но вызвать пожарников может любой ребенок. Хорошенько заучите номер пожарной охраны. Он не сложный </w:t>
      </w:r>
      <w:r w:rsidRPr="00F712DB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lastRenderedPageBreak/>
        <w:t>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F712DB" w:rsidRPr="00F712DB" w:rsidRDefault="00F712DB" w:rsidP="00F712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800080"/>
          <w:sz w:val="30"/>
          <w:szCs w:val="30"/>
          <w:lang w:eastAsia="ru-RU"/>
        </w:rPr>
        <w:drawing>
          <wp:inline distT="0" distB="0" distL="0" distR="0">
            <wp:extent cx="2188122" cy="1805461"/>
            <wp:effectExtent l="19050" t="0" r="2628" b="0"/>
            <wp:docPr id="3" name="Рисунок 3" descr="http://ess-yagodka27.ru/media/k2/items/cache/39eee751af30032eeece2f48de2de4b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s-yagodka27.ru/media/k2/items/cache/39eee751af30032eeece2f48de2de4ba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49" cy="180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3A" w:rsidRDefault="00A97F3A" w:rsidP="00F712DB">
      <w:pPr>
        <w:spacing w:after="0" w:line="240" w:lineRule="auto"/>
      </w:pPr>
    </w:p>
    <w:sectPr w:rsidR="00A97F3A" w:rsidSect="00A9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712DB"/>
    <w:rsid w:val="004E2396"/>
    <w:rsid w:val="005E4A6A"/>
    <w:rsid w:val="00A97F3A"/>
    <w:rsid w:val="00F7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3A"/>
  </w:style>
  <w:style w:type="paragraph" w:styleId="2">
    <w:name w:val="heading 2"/>
    <w:basedOn w:val="a"/>
    <w:link w:val="20"/>
    <w:uiPriority w:val="9"/>
    <w:qFormat/>
    <w:rsid w:val="00F71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12DB"/>
    <w:rPr>
      <w:b/>
      <w:bCs/>
    </w:rPr>
  </w:style>
  <w:style w:type="character" w:styleId="a4">
    <w:name w:val="Hyperlink"/>
    <w:basedOn w:val="a0"/>
    <w:uiPriority w:val="99"/>
    <w:semiHidden/>
    <w:unhideWhenUsed/>
    <w:rsid w:val="00F712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7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detsad68.68edu.ru/wp-content/uploads/2015/12/fire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2018-08-30T13:31:00Z</dcterms:created>
  <dcterms:modified xsi:type="dcterms:W3CDTF">2018-08-30T13:34:00Z</dcterms:modified>
</cp:coreProperties>
</file>